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TOWN of 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5"/>
          <w:szCs w:val="25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Wednesday February 2,</w:t>
      </w:r>
      <w:r w:rsidDel="00000000" w:rsidR="00000000" w:rsidRPr="00000000">
        <w:rPr>
          <w:b w:val="1"/>
          <w:sz w:val="25"/>
          <w:szCs w:val="25"/>
          <w:rtl w:val="0"/>
        </w:rPr>
        <w:t xml:space="preserve"> 2022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Planning and Zoning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sz w:val="25"/>
          <w:szCs w:val="25"/>
        </w:rPr>
      </w:pPr>
      <w:r w:rsidDel="00000000" w:rsidR="00000000" w:rsidRPr="00000000">
        <w:rPr>
          <w:b w:val="1"/>
          <w:color w:val="000000"/>
          <w:sz w:val="25"/>
          <w:szCs w:val="25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Notice is hereby given that the Planning and Zoning Commission of Portage will hold its’ Planning and Zoning meeting on Wednesday February 2</w:t>
      </w:r>
      <w:r w:rsidDel="00000000" w:rsidR="00000000" w:rsidRPr="00000000">
        <w:rPr>
          <w:sz w:val="28"/>
          <w:szCs w:val="28"/>
          <w:rtl w:val="0"/>
        </w:rPr>
        <w:t xml:space="preserve">, 2022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at the Portage Town Hall located at 25880 N 9000 W Portage, Utah.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The Agenda shall be as follows: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Opening Ceremony</w:t>
      </w:r>
    </w:p>
    <w:p w:rsidR="00000000" w:rsidDel="00000000" w:rsidP="00000000" w:rsidRDefault="00000000" w:rsidRPr="00000000" w14:paraId="0000000A">
      <w:pPr>
        <w:spacing w:after="12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Prayer:                                         Pledge of Allegiance:</w:t>
      </w:r>
    </w:p>
    <w:p w:rsidR="00000000" w:rsidDel="00000000" w:rsidP="00000000" w:rsidRDefault="00000000" w:rsidRPr="00000000" w14:paraId="0000000B">
      <w:pPr>
        <w:spacing w:after="120" w:lin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425" w:hanging="42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Approve January 5, </w:t>
      </w:r>
      <w:r w:rsidDel="00000000" w:rsidR="00000000" w:rsidRPr="00000000">
        <w:rPr>
          <w:sz w:val="28"/>
          <w:szCs w:val="28"/>
          <w:rtl w:val="0"/>
        </w:rPr>
        <w:t xml:space="preserve">2022 and January 8, 2022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Planning and Zoning minutes.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360" w:lineRule="auto"/>
        <w:ind w:left="425" w:hanging="425"/>
        <w:rPr>
          <w:color w:val="1d2228"/>
          <w:sz w:val="28"/>
          <w:szCs w:val="28"/>
          <w:highlight w:val="white"/>
        </w:rPr>
      </w:pPr>
      <w:r w:rsidDel="00000000" w:rsidR="00000000" w:rsidRPr="00000000">
        <w:rPr>
          <w:color w:val="1d2228"/>
          <w:sz w:val="28"/>
          <w:szCs w:val="28"/>
          <w:highlight w:val="white"/>
          <w:rtl w:val="0"/>
        </w:rPr>
        <w:t xml:space="preserve">Discuss and possible vote on Moses shed building permit.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60" w:lineRule="auto"/>
        <w:ind w:left="425" w:hanging="425"/>
        <w:rPr>
          <w:color w:val="1d2228"/>
          <w:sz w:val="28"/>
          <w:szCs w:val="28"/>
        </w:rPr>
      </w:pPr>
      <w:r w:rsidDel="00000000" w:rsidR="00000000" w:rsidRPr="00000000">
        <w:rPr>
          <w:color w:val="1d2228"/>
          <w:sz w:val="28"/>
          <w:szCs w:val="28"/>
          <w:highlight w:val="white"/>
          <w:rtl w:val="0"/>
        </w:rPr>
        <w:t xml:space="preserve">Discuss and possible vote on Gina Marble site plan and home building permit.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60" w:lineRule="auto"/>
        <w:ind w:left="425" w:hanging="425"/>
        <w:rPr>
          <w:color w:val="1d2228"/>
          <w:sz w:val="28"/>
          <w:szCs w:val="28"/>
          <w:highlight w:val="white"/>
        </w:rPr>
      </w:pPr>
      <w:r w:rsidDel="00000000" w:rsidR="00000000" w:rsidRPr="00000000">
        <w:rPr>
          <w:color w:val="1d2228"/>
          <w:sz w:val="28"/>
          <w:szCs w:val="28"/>
          <w:highlight w:val="white"/>
          <w:rtl w:val="0"/>
        </w:rPr>
        <w:t xml:space="preserve">Standing agenda items: Discuss and vote on Codes/Ordinances-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color w:val="1d2228"/>
          <w:sz w:val="28"/>
          <w:szCs w:val="28"/>
          <w:highlight w:val="white"/>
        </w:rPr>
      </w:pPr>
      <w:r w:rsidDel="00000000" w:rsidR="00000000" w:rsidRPr="00000000">
        <w:rPr>
          <w:color w:val="1d2228"/>
          <w:sz w:val="28"/>
          <w:szCs w:val="28"/>
          <w:highlight w:val="white"/>
          <w:rtl w:val="0"/>
        </w:rPr>
        <w:t xml:space="preserve">Table of Contents, Terms, Index, and Sections: 101-118.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360" w:lineRule="auto"/>
        <w:ind w:left="425" w:hanging="425"/>
        <w:rPr>
          <w:b w:val="1"/>
          <w:color w:val="00000a"/>
          <w:sz w:val="28"/>
          <w:szCs w:val="28"/>
        </w:rPr>
      </w:pPr>
      <w:r w:rsidDel="00000000" w:rsidR="00000000" w:rsidRPr="00000000">
        <w:rPr>
          <w:color w:val="1d2228"/>
          <w:sz w:val="28"/>
          <w:szCs w:val="28"/>
          <w:highlight w:val="white"/>
          <w:rtl w:val="0"/>
        </w:rPr>
        <w:t xml:space="preserve">Public Comment limited to 3 minutes per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Adjourn: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Notice posted January 31, 2022 by Clerk/Recorder Kori Williams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Planning and Zoning Agenda                                                  </w:t>
      <w:tab/>
      <w:t xml:space="preserve">        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