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Planning and Zoning</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Wednesday, September  4, 2019</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Town Hall</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25880 N 9000 W Portage, Utah</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Minutes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Attendance</w:t>
      </w:r>
      <w:r w:rsidDel="00000000" w:rsidR="00000000" w:rsidRPr="00000000">
        <w:rPr>
          <w:rFonts w:ascii="Times" w:cs="Times" w:eastAsia="Times" w:hAnsi="Times"/>
          <w:smallCaps w:val="0"/>
          <w:color w:val="1a1a1a"/>
          <w:sz w:val="26"/>
          <w:szCs w:val="26"/>
          <w:rtl w:val="0"/>
        </w:rPr>
        <w:t xml:space="preserve">: Council Member Martina John, Norma Lasa, Darrell Bell, Chelsie Nelson, Lisa Bingham, Cathe Runyan, Trevor Siebert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Katherine Munns; Town Clerk.</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Absent:</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Visiting: </w:t>
      </w:r>
      <w:r w:rsidDel="00000000" w:rsidR="00000000" w:rsidRPr="00000000">
        <w:rPr>
          <w:rFonts w:ascii="Times" w:cs="Times" w:eastAsia="Times" w:hAnsi="Times"/>
          <w:smallCaps w:val="0"/>
          <w:color w:val="1a1a1a"/>
          <w:sz w:val="26"/>
          <w:szCs w:val="26"/>
          <w:rtl w:val="0"/>
        </w:rPr>
        <w:t xml:space="preserve">Ed Rogers (Left 7:00), Todd Gibbs, Mathew and Mariah Huggins (Left 6:10) , Ashly Holios (left 6:15)</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Call to Order - 6:00 PM</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Opening Ceremony: Pledge of Allegiance - </w:t>
      </w:r>
      <w:r w:rsidDel="00000000" w:rsidR="00000000" w:rsidRPr="00000000">
        <w:rPr>
          <w:rFonts w:ascii="Times" w:cs="Times" w:eastAsia="Times" w:hAnsi="Times"/>
          <w:smallCaps w:val="0"/>
          <w:color w:val="1a1a1a"/>
          <w:sz w:val="26"/>
          <w:szCs w:val="26"/>
          <w:rtl w:val="0"/>
        </w:rPr>
        <w:t xml:space="preserve">Lisa Bingham </w:t>
      </w:r>
      <w:r w:rsidDel="00000000" w:rsidR="00000000" w:rsidRPr="00000000">
        <w:rPr>
          <w:rFonts w:ascii="Times" w:cs="Times" w:eastAsia="Times" w:hAnsi="Times"/>
          <w:b w:val="1"/>
          <w:smallCaps w:val="0"/>
          <w:color w:val="1a1a1a"/>
          <w:sz w:val="26"/>
          <w:szCs w:val="26"/>
          <w:rtl w:val="0"/>
        </w:rPr>
        <w:t xml:space="preserve">Prayer - </w:t>
      </w:r>
      <w:r w:rsidDel="00000000" w:rsidR="00000000" w:rsidRPr="00000000">
        <w:rPr>
          <w:rFonts w:ascii="Times" w:cs="Times" w:eastAsia="Times" w:hAnsi="Times"/>
          <w:smallCaps w:val="0"/>
          <w:color w:val="1a1a1a"/>
          <w:sz w:val="26"/>
          <w:szCs w:val="26"/>
          <w:rtl w:val="0"/>
        </w:rPr>
        <w:t xml:space="preserve">Chelsie Nelson</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D">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pPr>
      <w:r w:rsidDel="00000000" w:rsidR="00000000" w:rsidRPr="00000000">
        <w:rPr>
          <w:rFonts w:ascii="Times" w:cs="Times" w:eastAsia="Times" w:hAnsi="Times"/>
          <w:smallCaps w:val="0"/>
          <w:color w:val="1a1a1a"/>
          <w:sz w:val="26"/>
          <w:szCs w:val="26"/>
          <w:rtl w:val="0"/>
        </w:rPr>
        <w:t xml:space="preserve"> 1. The August minutes had a few grammar errors.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Motion to approve the August 7, 2019 minutes with noted changes by Cathe Runyan, seconded by Norma Lasa. All aye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2. Mariah and Mathew presented their plan to build. They are still waiting to hear back from the surveyor. They came to night to get the information that they need before they finalize their building plans. They hope to start in March. They also needed to know how far back they needed to build from the Town Well that is close to their property. While Clerk Munns was printing information Member John was looking in the Master Plan for the water protection zones. Member John found the picture of the zones but not the verbiage. But she will get with Tyson Nelson and find that information.</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Mathew also asked if there is irrigation water for farming?</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Yes there is irrigation water.</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3. Ashley Hohlios didn’t know if she needed a building permit for a small shed. 16x12 shed.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Any building under 200 sq. ft. With no electricity, a building permit is not required. </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Ashley Hohlios Also had a question regarding a carport that they want to building the near future. They want to first just make it a carport and then in the future put walls on it. Would she need a building permit?</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Will it have electricity? </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Ashley Hohlios - no</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Then if its over 200 sq. ft. Then it will just be a Town of Portage building permit.</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4. RV resolution. Member John presented the new RV resolution. The Commission went through the resolution for grammar or spelling errors.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Cathe Runyan - I wasn’t here for the voting on the 90 days, can I vote no on this resolution because I don’t agree with the 90 days?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Yes you can but we went over the 90 days for over 2 hours at the meeting that you missed. So I don’t know if we really want to go through it again.</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Trevor Siebert - I’m not against talking about it again.</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I think that with 90 days we are trying to put out a match with a fire hose. </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Darrell Bell - I also don’t like the 90 days.</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Cathe Runyan - I think it sounds like we might have a few people that want to vote  again with the 90 days in the resolution. </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Well I don’t think that we really want to hash this out again. Do we want to just let the Town Council decide?</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Trevor Siebert - No, because thats our job.</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Cathe Runyan - Well, lets take a vote and see.</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Norma Lasa - I just want to read something that is from the League of Cities and Towns which is what we follow. - Represent the good of the community rather then the good of the few. Be knowable and respectful of constitutional rights. Say no when it is appropriate and legal. Make decisions based on lot and good planning, rather then public sentiment and pressure. </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I think that’s our point too. Just like I said a minute ago I think that we are trying to put out a match with a fire hose. I don’t see it to be a grievous issue in town and I don’t like the idea of taking it away from the ones that are using it appropriate. I do like the idea of changing the verbiage to make it only 180 days a year. I didn’t realize that you could stay 180 days go away for a week and then come back for another 180 days. </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The problem I have is if I miss a meeting and they vote and I don’t like the way it was voted on, I can’t have it brought back up to re-vote on it. I remember voting on it and we had unanimously yes.</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Several of the commission members couldn’t remember when the vote was taken for the 90 days, but Clerk Munns pointed out that it doesn’t matter because what they voted on was only the 90 days, they are now voting on the resolution and even if they voted yes on the 90 days they can vote no on the resolution. It is a separate thing.</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Cathe Runyan - Lets vote. I move to vote on this resolution as written. Seconded by Darrell Bell. Aye- Norma Lasa, Chelsie Nelson. No - Darrell Bell, Cathe Runyan, Trevor Siebert, Lisa Bingham. </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Resolution not passed.</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ab/>
      </w:r>
      <w:r w:rsidDel="00000000" w:rsidR="00000000" w:rsidRPr="00000000">
        <w:rPr>
          <w:rFonts w:ascii="Times" w:cs="Times" w:eastAsia="Times" w:hAnsi="Times"/>
          <w:smallCaps w:val="0"/>
          <w:color w:val="1a1a1a"/>
          <w:sz w:val="26"/>
          <w:szCs w:val="26"/>
          <w:rtl w:val="0"/>
        </w:rPr>
        <w:t xml:space="preserve">Trevor Siebert - I know that we have had this for a few months but I want to do more research and I don’t feel like it’s so serious that it needs to be rushed into. That’s why I voted no. I can see both sides.</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Norma Lasa - I know that it’s a different state but Malad is having issues with people living in camp trailers in other’s yards. It’s so bad that they are handing it over to the Sheriffs department.</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5. Ed Rogers has 2 plans. One for his house and one for his shed. He presented his plans. Everything looked great and met the set backs.</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Ed Rogers house build permit by Trevor Siebert, seconded by Darrell Bell. All aye.</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Ed Rogers shed building permit by Trevor Siebert, seconded by Darrell Bell. All aye.</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 </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6. Member John did not have the RV compliance letter ready. Moved to next month.</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7. Trevor  Siebert - The Indexing has been done for a while now. I just haven’t had time to make the changes that we have done since January. So here is the issue I’m running into. I have one that has a lot of indexing done but I had to change the formatting and spell check changed verbiage. So I can’t make changes to the indexing while we are also making changes. So my question is do we want to pause on making changes to the ordinances until I get caught up or wait until we are completely done making changes in the ordinances to finish the indexing?</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The commission unanimously decided to pause on making any changes to the ordinances until Trevor Siebert has the formatting done.</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8. Putting changes of ordinances on pause.</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adjourn by Trevor Siebert , seconded by Darrell Bell. All aye.</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Adjournment: 7:10</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tabs>
          <w:tab w:val="left" w:pos="720"/>
        </w:tabs>
        <w:rPr>
          <w:rFonts w:ascii="Times" w:cs="Times" w:eastAsia="Times" w:hAnsi="Times"/>
          <w:smallCaps w:val="0"/>
          <w:color w:val="1a1a1a"/>
          <w:sz w:val="26"/>
          <w:szCs w:val="26"/>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